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E31" w:rsidRPr="00633DAD" w:rsidRDefault="00633DAD">
      <w:pPr>
        <w:widowControl/>
        <w:spacing w:line="357" w:lineRule="atLeast"/>
        <w:ind w:firstLine="880"/>
        <w:jc w:val="center"/>
        <w:rPr>
          <w:rFonts w:ascii="仿宋_GB2312" w:eastAsia="仿宋_GB2312" w:hAnsi="Arial" w:cs="Arial"/>
          <w:color w:val="000000"/>
          <w:sz w:val="28"/>
          <w:szCs w:val="28"/>
        </w:rPr>
      </w:pPr>
      <w:r w:rsidRPr="00633DAD">
        <w:rPr>
          <w:rFonts w:ascii="仿宋_GB2312" w:eastAsia="仿宋_GB2312" w:hAnsi="Arial" w:cs="黑体" w:hint="eastAsia"/>
          <w:color w:val="000000"/>
          <w:kern w:val="0"/>
          <w:sz w:val="28"/>
          <w:szCs w:val="28"/>
        </w:rPr>
        <w:t>远景能源榆次区风电项目</w:t>
      </w:r>
    </w:p>
    <w:p w:rsidR="002B1E31" w:rsidRPr="00633DAD" w:rsidRDefault="00633DAD">
      <w:pPr>
        <w:widowControl/>
        <w:spacing w:line="357" w:lineRule="atLeast"/>
        <w:ind w:firstLine="600"/>
        <w:jc w:val="center"/>
        <w:rPr>
          <w:rFonts w:ascii="仿宋_GB2312" w:eastAsia="仿宋_GB2312" w:hAnsi="Arial" w:cs="Arial"/>
          <w:color w:val="000000"/>
          <w:sz w:val="28"/>
          <w:szCs w:val="28"/>
        </w:rPr>
      </w:pPr>
      <w:r w:rsidRPr="00633DAD">
        <w:rPr>
          <w:rFonts w:ascii="仿宋_GB2312" w:eastAsia="仿宋_GB2312" w:hAnsi="Arial" w:cs="黑体" w:hint="eastAsia"/>
          <w:color w:val="000000"/>
          <w:kern w:val="0"/>
          <w:sz w:val="28"/>
          <w:szCs w:val="28"/>
        </w:rPr>
        <w:t> </w:t>
      </w:r>
    </w:p>
    <w:p w:rsidR="002B1E31" w:rsidRPr="00633DAD" w:rsidRDefault="00633DAD">
      <w:pPr>
        <w:widowControl/>
        <w:spacing w:line="357" w:lineRule="atLeast"/>
        <w:ind w:left="1" w:firstLine="606"/>
        <w:jc w:val="left"/>
        <w:rPr>
          <w:rFonts w:ascii="仿宋_GB2312" w:eastAsia="仿宋_GB2312" w:hAnsi="Arial" w:cs="Arial"/>
          <w:color w:val="000000"/>
          <w:sz w:val="28"/>
          <w:szCs w:val="28"/>
        </w:rPr>
      </w:pPr>
      <w:r w:rsidRPr="00633DAD">
        <w:rPr>
          <w:rFonts w:ascii="仿宋_GB2312" w:eastAsia="仿宋_GB2312" w:hAnsi="宋体" w:cs="仿宋_GB2312" w:hint="eastAsia"/>
          <w:b/>
          <w:color w:val="000000"/>
          <w:kern w:val="0"/>
          <w:sz w:val="28"/>
          <w:szCs w:val="28"/>
        </w:rPr>
        <w:t>一、项目名称：</w:t>
      </w:r>
      <w:r w:rsidRPr="00633DAD">
        <w:rPr>
          <w:rFonts w:ascii="仿宋_GB2312" w:eastAsia="仿宋_GB2312" w:hAnsi="宋体" w:cs="仿宋_GB2312" w:hint="eastAsia"/>
          <w:color w:val="000000"/>
          <w:kern w:val="0"/>
          <w:sz w:val="28"/>
          <w:szCs w:val="28"/>
        </w:rPr>
        <w:t>远景能源榆次区风电项</w:t>
      </w:r>
      <w:bookmarkStart w:id="0" w:name="_GoBack"/>
      <w:bookmarkEnd w:id="0"/>
      <w:r w:rsidRPr="00633DAD">
        <w:rPr>
          <w:rFonts w:ascii="仿宋_GB2312" w:eastAsia="仿宋_GB2312" w:hAnsi="宋体" w:cs="仿宋_GB2312" w:hint="eastAsia"/>
          <w:color w:val="000000"/>
          <w:kern w:val="0"/>
          <w:sz w:val="28"/>
          <w:szCs w:val="28"/>
        </w:rPr>
        <w:t>目</w:t>
      </w:r>
    </w:p>
    <w:p w:rsidR="002B1E31" w:rsidRPr="00633DAD" w:rsidRDefault="00633DAD">
      <w:pPr>
        <w:widowControl/>
        <w:spacing w:line="357" w:lineRule="atLeast"/>
        <w:ind w:firstLine="606"/>
        <w:jc w:val="left"/>
        <w:rPr>
          <w:rFonts w:ascii="仿宋_GB2312" w:eastAsia="仿宋_GB2312" w:hAnsi="Arial" w:cs="Arial"/>
          <w:color w:val="000000"/>
          <w:sz w:val="28"/>
          <w:szCs w:val="28"/>
        </w:rPr>
      </w:pPr>
      <w:r w:rsidRPr="00633DAD">
        <w:rPr>
          <w:rFonts w:ascii="仿宋_GB2312" w:eastAsia="仿宋_GB2312" w:hAnsi="宋体" w:cs="仿宋_GB2312" w:hint="eastAsia"/>
          <w:b/>
          <w:color w:val="000000"/>
          <w:kern w:val="0"/>
          <w:sz w:val="28"/>
          <w:szCs w:val="28"/>
        </w:rPr>
        <w:t>二、申报单位：</w:t>
      </w:r>
      <w:r w:rsidRPr="00633DAD">
        <w:rPr>
          <w:rFonts w:ascii="仿宋_GB2312" w:eastAsia="仿宋_GB2312" w:hAnsi="宋体" w:cs="仿宋_GB2312" w:hint="eastAsia"/>
          <w:color w:val="000000"/>
          <w:kern w:val="0"/>
          <w:sz w:val="28"/>
          <w:szCs w:val="28"/>
        </w:rPr>
        <w:t>远景能源（江苏）有限公司</w:t>
      </w:r>
    </w:p>
    <w:p w:rsidR="002B1E31" w:rsidRPr="00633DAD" w:rsidRDefault="00633DAD">
      <w:pPr>
        <w:widowControl/>
        <w:spacing w:line="357" w:lineRule="atLeast"/>
        <w:ind w:firstLine="606"/>
        <w:jc w:val="left"/>
        <w:rPr>
          <w:rFonts w:ascii="仿宋_GB2312" w:eastAsia="仿宋_GB2312" w:hAnsi="Arial" w:cs="Arial"/>
          <w:color w:val="000000"/>
          <w:sz w:val="28"/>
          <w:szCs w:val="28"/>
        </w:rPr>
      </w:pPr>
      <w:r w:rsidRPr="00633DAD">
        <w:rPr>
          <w:rFonts w:ascii="仿宋_GB2312" w:eastAsia="仿宋_GB2312" w:hAnsi="宋体" w:cs="仿宋_GB2312" w:hint="eastAsia"/>
          <w:b/>
          <w:color w:val="000000"/>
          <w:kern w:val="0"/>
          <w:sz w:val="28"/>
          <w:szCs w:val="28"/>
        </w:rPr>
        <w:t>三、申报单位简况</w:t>
      </w:r>
    </w:p>
    <w:p w:rsidR="002B1E31" w:rsidRPr="00633DAD" w:rsidRDefault="00633DAD">
      <w:pPr>
        <w:widowControl/>
        <w:spacing w:line="357" w:lineRule="atLeast"/>
        <w:ind w:firstLine="606"/>
        <w:jc w:val="left"/>
        <w:rPr>
          <w:rFonts w:ascii="仿宋_GB2312" w:eastAsia="仿宋_GB2312" w:hAnsi="Arial" w:cs="Arial"/>
          <w:color w:val="000000"/>
          <w:sz w:val="28"/>
          <w:szCs w:val="28"/>
        </w:rPr>
      </w:pPr>
      <w:r w:rsidRPr="00633DAD">
        <w:rPr>
          <w:rFonts w:ascii="仿宋_GB2312" w:eastAsia="仿宋_GB2312" w:hAnsi="宋体" w:cs="仿宋_GB2312" w:hint="eastAsia"/>
          <w:color w:val="000000"/>
          <w:kern w:val="0"/>
          <w:sz w:val="28"/>
          <w:szCs w:val="28"/>
        </w:rPr>
        <w:t>远景能源以“为人类的可持续未来解决挑战”为使命，致力于引领全球能源行业的智慧变革。业务包括智能风机的研发与销售、智慧风场软件和技术服务，研发能力和技术水平处于全球领先地位。目前集团员工总数接近700人，国际员工占20%，硕士和博士超过60%，研发及技术人员达到80%。</w:t>
      </w:r>
    </w:p>
    <w:p w:rsidR="002B1E31" w:rsidRPr="00633DAD" w:rsidRDefault="00633DAD">
      <w:pPr>
        <w:widowControl/>
        <w:spacing w:line="357" w:lineRule="atLeast"/>
        <w:ind w:firstLine="606"/>
        <w:jc w:val="left"/>
        <w:rPr>
          <w:rFonts w:ascii="仿宋_GB2312" w:eastAsia="仿宋_GB2312" w:hAnsi="Arial" w:cs="Arial"/>
          <w:color w:val="000000"/>
          <w:sz w:val="28"/>
          <w:szCs w:val="28"/>
        </w:rPr>
      </w:pPr>
      <w:r w:rsidRPr="00633DAD">
        <w:rPr>
          <w:rFonts w:ascii="仿宋_GB2312" w:eastAsia="仿宋_GB2312" w:hAnsi="宋体" w:cs="仿宋_GB2312" w:hint="eastAsia"/>
          <w:color w:val="000000"/>
          <w:kern w:val="0"/>
          <w:sz w:val="28"/>
          <w:szCs w:val="28"/>
        </w:rPr>
        <w:t>近年来，远景能源全球首创的低风速风机的研发和投产加快了我国风电产业战略调整的步伐，使得占中国风资源60%以上的低风速区域得到有效开发；2014年位居全国新增风电装机排名前三。</w:t>
      </w:r>
    </w:p>
    <w:p w:rsidR="002B1E31" w:rsidRPr="00633DAD" w:rsidRDefault="00633DAD">
      <w:pPr>
        <w:widowControl/>
        <w:spacing w:line="357" w:lineRule="atLeast"/>
        <w:ind w:left="1" w:firstLine="606"/>
        <w:jc w:val="left"/>
        <w:rPr>
          <w:rFonts w:ascii="仿宋_GB2312" w:eastAsia="仿宋_GB2312" w:hAnsi="Arial" w:cs="Arial"/>
          <w:color w:val="000000"/>
          <w:sz w:val="28"/>
          <w:szCs w:val="28"/>
        </w:rPr>
      </w:pPr>
      <w:r w:rsidRPr="00633DAD">
        <w:rPr>
          <w:rFonts w:ascii="仿宋_GB2312" w:eastAsia="仿宋_GB2312" w:hAnsi="宋体" w:cs="仿宋_GB2312" w:hint="eastAsia"/>
          <w:b/>
          <w:color w:val="000000"/>
          <w:kern w:val="0"/>
          <w:sz w:val="28"/>
          <w:szCs w:val="28"/>
        </w:rPr>
        <w:t>四、项目概况</w:t>
      </w:r>
    </w:p>
    <w:p w:rsidR="002B1E31" w:rsidRPr="00633DAD" w:rsidRDefault="00633DAD">
      <w:pPr>
        <w:widowControl/>
        <w:spacing w:line="357" w:lineRule="atLeast"/>
        <w:ind w:left="1" w:firstLine="606"/>
        <w:jc w:val="left"/>
        <w:rPr>
          <w:rFonts w:ascii="仿宋_GB2312" w:eastAsia="仿宋_GB2312" w:hAnsi="Arial" w:cs="Arial"/>
          <w:color w:val="000000"/>
          <w:sz w:val="28"/>
          <w:szCs w:val="28"/>
        </w:rPr>
      </w:pPr>
      <w:r w:rsidRPr="00633DAD">
        <w:rPr>
          <w:rFonts w:ascii="仿宋_GB2312" w:eastAsia="仿宋_GB2312" w:hAnsi="宋体" w:cs="仿宋_GB2312" w:hint="eastAsia"/>
          <w:color w:val="000000"/>
          <w:kern w:val="0"/>
          <w:sz w:val="28"/>
          <w:szCs w:val="28"/>
        </w:rPr>
        <w:t>（一）项目内容</w:t>
      </w:r>
    </w:p>
    <w:p w:rsidR="002B1E31" w:rsidRPr="00633DAD" w:rsidRDefault="00633DAD">
      <w:pPr>
        <w:widowControl/>
        <w:spacing w:line="357" w:lineRule="atLeast"/>
        <w:ind w:left="1" w:firstLine="606"/>
        <w:jc w:val="left"/>
        <w:rPr>
          <w:rFonts w:ascii="仿宋_GB2312" w:eastAsia="仿宋_GB2312" w:hAnsi="Arial" w:cs="Arial"/>
          <w:color w:val="000000"/>
          <w:sz w:val="28"/>
          <w:szCs w:val="28"/>
        </w:rPr>
      </w:pPr>
      <w:r w:rsidRPr="00633DAD">
        <w:rPr>
          <w:rFonts w:ascii="仿宋_GB2312" w:eastAsia="仿宋_GB2312" w:hAnsi="宋体" w:cs="仿宋_GB2312" w:hint="eastAsia"/>
          <w:color w:val="000000"/>
          <w:kern w:val="0"/>
          <w:sz w:val="28"/>
          <w:szCs w:val="28"/>
        </w:rPr>
        <w:t>项目运用“格林威治云平台”，对榆次区风资源进行勘察，结合榆次区实际，拟开发建设的榆次区风电场位于榆次区东南部区域，主要包括长凝镇等。拟规划场址总面积约350 km2。场址内为低山丘陵，海拔约1000-1300m。根据往年风速统计数据，远景榆次区风电项目所在区域风资源良好，80米高平均风速大于5.5m/s。</w:t>
      </w:r>
    </w:p>
    <w:p w:rsidR="002B1E31" w:rsidRPr="00633DAD" w:rsidRDefault="00633DAD">
      <w:pPr>
        <w:widowControl/>
        <w:spacing w:line="357" w:lineRule="atLeast"/>
        <w:ind w:left="1" w:firstLine="606"/>
        <w:jc w:val="left"/>
        <w:rPr>
          <w:rFonts w:ascii="仿宋_GB2312" w:eastAsia="仿宋_GB2312" w:hAnsi="Arial" w:cs="Arial"/>
          <w:color w:val="000000"/>
          <w:sz w:val="28"/>
          <w:szCs w:val="28"/>
        </w:rPr>
      </w:pPr>
      <w:r w:rsidRPr="00633DAD">
        <w:rPr>
          <w:rFonts w:ascii="仿宋_GB2312" w:eastAsia="仿宋_GB2312" w:hAnsi="宋体" w:cs="仿宋_GB2312" w:hint="eastAsia"/>
          <w:color w:val="000000"/>
          <w:kern w:val="0"/>
          <w:sz w:val="28"/>
          <w:szCs w:val="28"/>
        </w:rPr>
        <w:t>在该风电场中，拟安装约45台2.2MW风机，装机总容量约100MW，并建设一座110kV升压站，预计每年可提供2亿度的清洁上网电量。</w:t>
      </w:r>
    </w:p>
    <w:p w:rsidR="002B1E31" w:rsidRPr="00633DAD" w:rsidRDefault="00633DAD">
      <w:pPr>
        <w:widowControl/>
        <w:spacing w:line="357" w:lineRule="atLeast"/>
        <w:ind w:left="1" w:firstLine="606"/>
        <w:jc w:val="left"/>
        <w:rPr>
          <w:rFonts w:ascii="仿宋_GB2312" w:eastAsia="仿宋_GB2312" w:hAnsi="Arial" w:cs="Arial"/>
          <w:color w:val="000000"/>
          <w:sz w:val="28"/>
          <w:szCs w:val="28"/>
        </w:rPr>
      </w:pPr>
      <w:r w:rsidRPr="00633DAD">
        <w:rPr>
          <w:rFonts w:ascii="仿宋_GB2312" w:eastAsia="仿宋_GB2312" w:hAnsi="宋体" w:cs="仿宋_GB2312" w:hint="eastAsia"/>
          <w:color w:val="000000"/>
          <w:kern w:val="0"/>
          <w:sz w:val="28"/>
          <w:szCs w:val="28"/>
        </w:rPr>
        <w:lastRenderedPageBreak/>
        <w:t>（二）项目投资估算：项目总投资约10亿元人民币，所需资金为企业自筹。</w:t>
      </w:r>
    </w:p>
    <w:p w:rsidR="002B1E31" w:rsidRPr="00633DAD" w:rsidRDefault="00633DAD">
      <w:pPr>
        <w:widowControl/>
        <w:spacing w:line="357" w:lineRule="atLeast"/>
        <w:ind w:left="1" w:firstLine="606"/>
        <w:jc w:val="left"/>
        <w:rPr>
          <w:rFonts w:ascii="仿宋_GB2312" w:eastAsia="仿宋_GB2312" w:hAnsi="Arial" w:cs="Arial"/>
          <w:color w:val="000000"/>
          <w:sz w:val="28"/>
          <w:szCs w:val="28"/>
        </w:rPr>
      </w:pPr>
      <w:r w:rsidRPr="00633DAD">
        <w:rPr>
          <w:rFonts w:ascii="仿宋_GB2312" w:eastAsia="仿宋_GB2312" w:hAnsi="宋体" w:cs="仿宋_GB2312" w:hint="eastAsia"/>
          <w:color w:val="000000"/>
          <w:kern w:val="0"/>
          <w:sz w:val="28"/>
          <w:szCs w:val="28"/>
        </w:rPr>
        <w:t>（三）项目市场预测及效益分析</w:t>
      </w:r>
    </w:p>
    <w:p w:rsidR="002B1E31" w:rsidRPr="00633DAD" w:rsidRDefault="00633DAD">
      <w:pPr>
        <w:widowControl/>
        <w:spacing w:line="357" w:lineRule="atLeast"/>
        <w:ind w:left="1" w:firstLine="606"/>
        <w:jc w:val="left"/>
        <w:rPr>
          <w:rFonts w:ascii="仿宋_GB2312" w:eastAsia="仿宋_GB2312" w:hAnsi="Arial" w:cs="Arial"/>
          <w:color w:val="000000"/>
          <w:sz w:val="28"/>
          <w:szCs w:val="28"/>
        </w:rPr>
      </w:pPr>
      <w:r w:rsidRPr="00633DAD">
        <w:rPr>
          <w:rFonts w:ascii="仿宋_GB2312" w:eastAsia="仿宋_GB2312" w:hAnsi="宋体" w:cs="仿宋_GB2312" w:hint="eastAsia"/>
          <w:color w:val="000000"/>
          <w:kern w:val="0"/>
          <w:sz w:val="28"/>
          <w:szCs w:val="28"/>
        </w:rPr>
        <w:t>该项目建成后正常运行预计每年可提供2亿度的清洁上网电量，税收贡献1200万元左右，减少二氧化碳排放12万吨，节约燃煤3万吨。</w:t>
      </w:r>
    </w:p>
    <w:p w:rsidR="00633DAD" w:rsidRDefault="00633DAD">
      <w:pPr>
        <w:widowControl/>
        <w:spacing w:line="357" w:lineRule="atLeast"/>
        <w:ind w:left="1" w:firstLine="606"/>
        <w:jc w:val="left"/>
        <w:rPr>
          <w:rFonts w:ascii="仿宋_GB2312" w:eastAsia="仿宋_GB2312" w:hAnsi="宋体" w:cs="仿宋_GB2312"/>
          <w:b/>
          <w:color w:val="000000"/>
          <w:kern w:val="0"/>
          <w:sz w:val="28"/>
          <w:szCs w:val="28"/>
        </w:rPr>
      </w:pPr>
      <w:r w:rsidRPr="00633DAD">
        <w:rPr>
          <w:rFonts w:ascii="仿宋_GB2312" w:eastAsia="仿宋_GB2312" w:hAnsi="宋体" w:cs="仿宋_GB2312" w:hint="eastAsia"/>
          <w:b/>
          <w:color w:val="000000"/>
          <w:kern w:val="0"/>
          <w:sz w:val="28"/>
          <w:szCs w:val="28"/>
        </w:rPr>
        <w:t>五、</w:t>
      </w:r>
      <w:r>
        <w:rPr>
          <w:rFonts w:ascii="仿宋_GB2312" w:eastAsia="仿宋_GB2312" w:hAnsi="宋体" w:cs="仿宋_GB2312" w:hint="eastAsia"/>
          <w:b/>
          <w:color w:val="000000"/>
          <w:kern w:val="0"/>
          <w:sz w:val="28"/>
          <w:szCs w:val="28"/>
        </w:rPr>
        <w:t>项目进展情况：</w:t>
      </w:r>
    </w:p>
    <w:p w:rsidR="00633DAD" w:rsidRPr="00633DAD" w:rsidRDefault="00633DAD">
      <w:pPr>
        <w:widowControl/>
        <w:spacing w:line="357" w:lineRule="atLeast"/>
        <w:ind w:left="1" w:firstLine="606"/>
        <w:jc w:val="left"/>
        <w:rPr>
          <w:rFonts w:ascii="仿宋_GB2312" w:eastAsia="仿宋_GB2312" w:hAnsi="宋体" w:cs="仿宋_GB2312"/>
          <w:color w:val="000000"/>
          <w:kern w:val="0"/>
          <w:sz w:val="28"/>
          <w:szCs w:val="28"/>
        </w:rPr>
      </w:pPr>
      <w:r w:rsidRPr="00633DAD">
        <w:rPr>
          <w:rFonts w:ascii="仿宋_GB2312" w:eastAsia="仿宋_GB2312" w:hAnsi="宋体" w:cs="仿宋_GB2312" w:hint="eastAsia"/>
          <w:color w:val="000000"/>
          <w:kern w:val="0"/>
          <w:sz w:val="28"/>
          <w:szCs w:val="28"/>
        </w:rPr>
        <w:t>项目符合山西省产业规划，已经经各部门初审同意。</w:t>
      </w:r>
    </w:p>
    <w:p w:rsidR="002B1E31" w:rsidRPr="00633DAD" w:rsidRDefault="002B1E31">
      <w:pPr>
        <w:rPr>
          <w:rFonts w:ascii="仿宋_GB2312" w:eastAsia="仿宋_GB2312" w:hint="eastAsia"/>
          <w:sz w:val="28"/>
          <w:szCs w:val="28"/>
        </w:rPr>
      </w:pPr>
    </w:p>
    <w:sectPr w:rsidR="002B1E31" w:rsidRPr="00633DAD" w:rsidSect="002B1E3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322B" w:rsidRDefault="0017322B" w:rsidP="00633DAD">
      <w:pPr>
        <w:rPr>
          <w:rFonts w:hint="eastAsia"/>
        </w:rPr>
      </w:pPr>
      <w:r>
        <w:separator/>
      </w:r>
    </w:p>
  </w:endnote>
  <w:endnote w:type="continuationSeparator" w:id="0">
    <w:p w:rsidR="0017322B" w:rsidRDefault="0017322B" w:rsidP="00633DAD">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altName w:val="Times New Roman"/>
    <w:panose1 w:val="00000000000000000000"/>
    <w:charset w:val="00"/>
    <w:family w:val="roman"/>
    <w:notTrueType/>
    <w:pitch w:val="default"/>
    <w:sig w:usb0="00000000" w:usb1="00000000" w:usb2="00000000" w:usb3="00000000" w:csb0="00000000"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322B" w:rsidRDefault="0017322B" w:rsidP="00633DAD">
      <w:pPr>
        <w:rPr>
          <w:rFonts w:hint="eastAsia"/>
        </w:rPr>
      </w:pPr>
      <w:r>
        <w:separator/>
      </w:r>
    </w:p>
  </w:footnote>
  <w:footnote w:type="continuationSeparator" w:id="0">
    <w:p w:rsidR="0017322B" w:rsidRDefault="0017322B" w:rsidP="00633DAD">
      <w:pPr>
        <w:rPr>
          <w:rFonts w:hint="eastAsia"/>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20"/>
  <w:drawingGridVerticalSpacing w:val="156"/>
  <w:noPunctuationKerning/>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49703F2D"/>
    <w:rsid w:val="00064C5D"/>
    <w:rsid w:val="0017322B"/>
    <w:rsid w:val="002B1E31"/>
    <w:rsid w:val="00633DAD"/>
    <w:rsid w:val="006E055D"/>
    <w:rsid w:val="49703F2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B1E31"/>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633DA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33DAD"/>
    <w:rPr>
      <w:rFonts w:asciiTheme="minorHAnsi" w:eastAsiaTheme="minorEastAsia" w:hAnsiTheme="minorHAnsi" w:cstheme="minorBidi"/>
      <w:kern w:val="2"/>
      <w:sz w:val="18"/>
      <w:szCs w:val="18"/>
    </w:rPr>
  </w:style>
  <w:style w:type="paragraph" w:styleId="a4">
    <w:name w:val="footer"/>
    <w:basedOn w:val="a"/>
    <w:link w:val="Char0"/>
    <w:rsid w:val="00633DAD"/>
    <w:pPr>
      <w:tabs>
        <w:tab w:val="center" w:pos="4153"/>
        <w:tab w:val="right" w:pos="8306"/>
      </w:tabs>
      <w:snapToGrid w:val="0"/>
      <w:jc w:val="left"/>
    </w:pPr>
    <w:rPr>
      <w:sz w:val="18"/>
      <w:szCs w:val="18"/>
    </w:rPr>
  </w:style>
  <w:style w:type="character" w:customStyle="1" w:styleId="Char0">
    <w:name w:val="页脚 Char"/>
    <w:basedOn w:val="a0"/>
    <w:link w:val="a4"/>
    <w:rsid w:val="00633DAD"/>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99</Words>
  <Characters>570</Characters>
  <Application>Microsoft Office Word</Application>
  <DocSecurity>0</DocSecurity>
  <Lines>4</Lines>
  <Paragraphs>1</Paragraphs>
  <ScaleCrop>false</ScaleCrop>
  <Company/>
  <LinksUpToDate>false</LinksUpToDate>
  <CharactersWithSpaces>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2016-11-10T08:37:00Z</dcterms:created>
  <dcterms:modified xsi:type="dcterms:W3CDTF">2017-04-24T06:47:00Z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2052-10.1.0.6028</vt:lpwstr>
  </property>
</Properties>
</file>