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FB" w:rsidRDefault="005A65B3">
      <w:pPr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18MW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炭黑尾气发电项目</w:t>
      </w:r>
    </w:p>
    <w:p w:rsidR="00E34EFB" w:rsidRDefault="005A65B3">
      <w:pPr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一、项目名称：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18MW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炭黑尾气发电项目</w:t>
      </w:r>
    </w:p>
    <w:p w:rsidR="00E34EFB" w:rsidRDefault="005A65B3">
      <w:pPr>
        <w:widowControl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二、申报单位：</w:t>
      </w:r>
      <w:r>
        <w:rPr>
          <w:rFonts w:ascii="仿宋" w:eastAsia="仿宋" w:hAnsi="仿宋" w:cs="仿宋" w:hint="eastAsia"/>
          <w:sz w:val="28"/>
          <w:szCs w:val="28"/>
        </w:rPr>
        <w:t>山西永东化工股份有限公司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</w:t>
      </w:r>
    </w:p>
    <w:p w:rsidR="00E34EFB" w:rsidRDefault="005A65B3">
      <w:pPr>
        <w:pStyle w:val="1"/>
        <w:widowControl/>
        <w:ind w:left="600" w:firstLineChars="0" w:firstLine="0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三、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申报单位简况</w:t>
      </w:r>
    </w:p>
    <w:p w:rsidR="00E34EFB" w:rsidRDefault="005A65B3" w:rsidP="005A65B3">
      <w:pPr>
        <w:pStyle w:val="1"/>
        <w:widowControl/>
        <w:ind w:leftChars="50" w:left="105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山西永东化工股份有限公司是以煤焦油为原料，通过精细加工，生产煤化新材料和橡胶用炭黑的中型化工企业，现有资产</w:t>
      </w:r>
      <w:r>
        <w:rPr>
          <w:rFonts w:ascii="仿宋" w:eastAsia="仿宋" w:hAnsi="仿宋" w:cs="仿宋" w:hint="eastAsia"/>
          <w:bCs/>
          <w:sz w:val="28"/>
          <w:szCs w:val="28"/>
        </w:rPr>
        <w:t>6.3</w:t>
      </w:r>
      <w:r>
        <w:rPr>
          <w:rFonts w:ascii="仿宋" w:eastAsia="仿宋" w:hAnsi="仿宋" w:cs="仿宋" w:hint="eastAsia"/>
          <w:bCs/>
          <w:sz w:val="28"/>
          <w:szCs w:val="28"/>
        </w:rPr>
        <w:t>亿元</w:t>
      </w:r>
      <w:r>
        <w:rPr>
          <w:rFonts w:ascii="仿宋" w:eastAsia="仿宋" w:hAnsi="仿宋" w:cs="仿宋" w:hint="eastAsia"/>
          <w:bCs/>
          <w:sz w:val="28"/>
          <w:szCs w:val="28"/>
        </w:rPr>
        <w:t>,</w:t>
      </w:r>
      <w:r>
        <w:rPr>
          <w:rFonts w:ascii="仿宋" w:eastAsia="仿宋" w:hAnsi="仿宋" w:cs="仿宋" w:hint="eastAsia"/>
          <w:bCs/>
          <w:sz w:val="28"/>
          <w:szCs w:val="28"/>
        </w:rPr>
        <w:t>是山西省“循环经济示范企业”，是“国家级高新技术企业”和山西省“百强潜力企业”。公司现已形成煤焦油加工能力</w:t>
      </w:r>
      <w:r>
        <w:rPr>
          <w:rFonts w:ascii="仿宋" w:eastAsia="仿宋" w:hAnsi="仿宋" w:cs="仿宋" w:hint="eastAsia"/>
          <w:bCs/>
          <w:sz w:val="28"/>
          <w:szCs w:val="28"/>
        </w:rPr>
        <w:t>30</w:t>
      </w:r>
      <w:r>
        <w:rPr>
          <w:rFonts w:ascii="仿宋" w:eastAsia="仿宋" w:hAnsi="仿宋" w:cs="仿宋" w:hint="eastAsia"/>
          <w:bCs/>
          <w:sz w:val="28"/>
          <w:szCs w:val="28"/>
        </w:rPr>
        <w:t>万吨</w:t>
      </w:r>
      <w:r>
        <w:rPr>
          <w:rFonts w:ascii="仿宋" w:eastAsia="仿宋" w:hAnsi="仿宋" w:cs="仿宋" w:hint="eastAsia"/>
          <w:bCs/>
          <w:sz w:val="28"/>
          <w:szCs w:val="28"/>
        </w:rPr>
        <w:t>/</w:t>
      </w:r>
      <w:r>
        <w:rPr>
          <w:rFonts w:ascii="仿宋" w:eastAsia="仿宋" w:hAnsi="仿宋" w:cs="仿宋" w:hint="eastAsia"/>
          <w:bCs/>
          <w:sz w:val="28"/>
          <w:szCs w:val="28"/>
        </w:rPr>
        <w:t>年，炭黑生产能力</w:t>
      </w:r>
      <w:r>
        <w:rPr>
          <w:rFonts w:ascii="仿宋" w:eastAsia="仿宋" w:hAnsi="仿宋" w:cs="仿宋" w:hint="eastAsia"/>
          <w:bCs/>
          <w:sz w:val="28"/>
          <w:szCs w:val="28"/>
        </w:rPr>
        <w:t>16</w:t>
      </w:r>
      <w:r>
        <w:rPr>
          <w:rFonts w:ascii="仿宋" w:eastAsia="仿宋" w:hAnsi="仿宋" w:cs="仿宋" w:hint="eastAsia"/>
          <w:bCs/>
          <w:sz w:val="28"/>
          <w:szCs w:val="28"/>
        </w:rPr>
        <w:t>万吨</w:t>
      </w:r>
      <w:r>
        <w:rPr>
          <w:rFonts w:ascii="仿宋" w:eastAsia="仿宋" w:hAnsi="仿宋" w:cs="仿宋" w:hint="eastAsia"/>
          <w:bCs/>
          <w:sz w:val="28"/>
          <w:szCs w:val="28"/>
        </w:rPr>
        <w:t>/</w:t>
      </w:r>
      <w:r>
        <w:rPr>
          <w:rFonts w:ascii="仿宋" w:eastAsia="仿宋" w:hAnsi="仿宋" w:cs="仿宋" w:hint="eastAsia"/>
          <w:bCs/>
          <w:sz w:val="28"/>
          <w:szCs w:val="28"/>
        </w:rPr>
        <w:t>年，规模居全国同行业前五强。公司拥有省级“企业技术中心”和一支教授专家组成的“技术委员会”，拥有多项技术专利，其中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导电炭黑经山西省科技厅鉴定已经达到国际先进水平，</w:t>
      </w:r>
      <w:r>
        <w:rPr>
          <w:rFonts w:ascii="仿宋" w:eastAsia="仿宋" w:hAnsi="仿宋" w:cs="仿宋" w:hint="eastAsia"/>
          <w:sz w:val="28"/>
          <w:szCs w:val="28"/>
        </w:rPr>
        <w:t>打破了美国卡博特、日本东海炭素等国外公司在导电炭黑行业的垄断地位，市场占有率达</w:t>
      </w:r>
      <w:r>
        <w:rPr>
          <w:rFonts w:ascii="仿宋" w:eastAsia="仿宋" w:hAnsi="仿宋" w:cs="仿宋" w:hint="eastAsia"/>
          <w:sz w:val="28"/>
          <w:szCs w:val="28"/>
        </w:rPr>
        <w:t>62.8%</w:t>
      </w:r>
      <w:r>
        <w:rPr>
          <w:rFonts w:ascii="仿宋" w:eastAsia="仿宋" w:hAnsi="仿宋" w:cs="仿宋" w:hint="eastAsia"/>
          <w:sz w:val="28"/>
          <w:szCs w:val="28"/>
        </w:rPr>
        <w:t>以上。</w:t>
      </w:r>
    </w:p>
    <w:p w:rsidR="00E34EFB" w:rsidRDefault="005A65B3">
      <w:pPr>
        <w:widowControl/>
        <w:ind w:firstLine="600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四、项目概况</w:t>
      </w:r>
    </w:p>
    <w:p w:rsidR="00E34EFB" w:rsidRDefault="005A65B3">
      <w:pPr>
        <w:widowControl/>
        <w:ind w:firstLine="600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（一）项目内容</w:t>
      </w:r>
    </w:p>
    <w:p w:rsidR="00E34EFB" w:rsidRDefault="005A65B3" w:rsidP="005A65B3">
      <w:pPr>
        <w:widowControl/>
        <w:ind w:firstLineChars="50" w:firstLine="1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</w:rPr>
        <w:t>、项目选址：</w:t>
      </w:r>
      <w:r>
        <w:rPr>
          <w:rFonts w:ascii="仿宋" w:eastAsia="仿宋" w:hAnsi="仿宋" w:cs="仿宋" w:hint="eastAsia"/>
          <w:sz w:val="28"/>
          <w:szCs w:val="28"/>
        </w:rPr>
        <w:t>项目位于永东化工现址。</w:t>
      </w:r>
    </w:p>
    <w:p w:rsidR="00E34EFB" w:rsidRDefault="005A65B3" w:rsidP="005A65B3">
      <w:pPr>
        <w:widowControl/>
        <w:ind w:firstLineChars="50" w:firstLine="14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、项目建设内容及规模：该项目为新建。主要建设：</w:t>
      </w:r>
      <w:r>
        <w:rPr>
          <w:rFonts w:ascii="仿宋" w:eastAsia="仿宋" w:hAnsi="仿宋" w:cs="仿宋" w:hint="eastAsia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</w:rPr>
        <w:t>、</w:t>
      </w:r>
      <w:r>
        <w:rPr>
          <w:rFonts w:ascii="仿宋" w:eastAsia="仿宋" w:hAnsi="仿宋" w:cs="仿宋" w:hint="eastAsia"/>
          <w:kern w:val="0"/>
          <w:sz w:val="28"/>
          <w:szCs w:val="28"/>
        </w:rPr>
        <w:t>3x6MW</w:t>
      </w:r>
      <w:r>
        <w:rPr>
          <w:rFonts w:ascii="仿宋" w:eastAsia="仿宋" w:hAnsi="仿宋" w:cs="仿宋" w:hint="eastAsia"/>
          <w:kern w:val="0"/>
          <w:sz w:val="28"/>
          <w:szCs w:val="28"/>
        </w:rPr>
        <w:t>中温中压抽凝汽式直接空冷机组；</w:t>
      </w:r>
      <w:r>
        <w:rPr>
          <w:rFonts w:ascii="仿宋" w:eastAsia="仿宋" w:hAnsi="仿宋" w:cs="仿宋" w:hint="eastAsia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、</w:t>
      </w:r>
      <w:r>
        <w:rPr>
          <w:rFonts w:ascii="仿宋" w:eastAsia="仿宋" w:hAnsi="仿宋" w:cs="仿宋" w:hint="eastAsia"/>
          <w:kern w:val="0"/>
          <w:sz w:val="28"/>
          <w:szCs w:val="28"/>
        </w:rPr>
        <w:t>3x35t/h</w:t>
      </w:r>
      <w:r>
        <w:rPr>
          <w:rFonts w:ascii="仿宋" w:eastAsia="仿宋" w:hAnsi="仿宋" w:cs="仿宋" w:hint="eastAsia"/>
          <w:kern w:val="0"/>
          <w:sz w:val="28"/>
          <w:szCs w:val="28"/>
        </w:rPr>
        <w:t>中温中压燃气锅炉。</w:t>
      </w:r>
    </w:p>
    <w:p w:rsidR="00E34EFB" w:rsidRDefault="005A65B3">
      <w:pPr>
        <w:widowControl/>
        <w:ind w:firstLine="60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（二）项目投资估算（万元）：</w:t>
      </w:r>
      <w:r>
        <w:rPr>
          <w:rFonts w:ascii="仿宋" w:eastAsia="仿宋" w:hAnsi="仿宋" w:cs="仿宋" w:hint="eastAsia"/>
          <w:kern w:val="0"/>
          <w:sz w:val="28"/>
          <w:szCs w:val="28"/>
        </w:rPr>
        <w:t>总投资</w:t>
      </w:r>
      <w:r>
        <w:rPr>
          <w:rFonts w:ascii="仿宋" w:eastAsia="仿宋" w:hAnsi="仿宋" w:cs="仿宋" w:hint="eastAsia"/>
          <w:kern w:val="0"/>
          <w:sz w:val="28"/>
          <w:szCs w:val="28"/>
        </w:rPr>
        <w:t>20000</w:t>
      </w:r>
      <w:r>
        <w:rPr>
          <w:rFonts w:ascii="仿宋" w:eastAsia="仿宋" w:hAnsi="仿宋" w:cs="仿宋" w:hint="eastAsia"/>
          <w:kern w:val="0"/>
          <w:sz w:val="28"/>
          <w:szCs w:val="28"/>
        </w:rPr>
        <w:t>万元。拟引资</w:t>
      </w:r>
      <w:r>
        <w:rPr>
          <w:rFonts w:ascii="仿宋" w:eastAsia="仿宋" w:hAnsi="仿宋" w:cs="仿宋" w:hint="eastAsia"/>
          <w:kern w:val="0"/>
          <w:sz w:val="28"/>
          <w:szCs w:val="28"/>
        </w:rPr>
        <w:t>20000</w:t>
      </w:r>
      <w:r>
        <w:rPr>
          <w:rFonts w:ascii="仿宋" w:eastAsia="仿宋" w:hAnsi="仿宋" w:cs="仿宋" w:hint="eastAsia"/>
          <w:kern w:val="0"/>
          <w:sz w:val="28"/>
          <w:szCs w:val="28"/>
        </w:rPr>
        <w:t>万元。</w:t>
      </w:r>
    </w:p>
    <w:p w:rsidR="00E34EFB" w:rsidRDefault="005A65B3">
      <w:pPr>
        <w:widowControl/>
        <w:ind w:firstLine="60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（三）项目配套条件：</w:t>
      </w:r>
      <w:r>
        <w:rPr>
          <w:rFonts w:ascii="仿宋" w:eastAsia="仿宋" w:hAnsi="仿宋" w:cs="仿宋" w:hint="eastAsia"/>
          <w:kern w:val="0"/>
          <w:sz w:val="28"/>
          <w:szCs w:val="28"/>
        </w:rPr>
        <w:t>厂区内道路、水、电、气、通讯及其它配套设施已完善。</w:t>
      </w:r>
    </w:p>
    <w:p w:rsidR="00E34EFB" w:rsidRDefault="005A65B3">
      <w:pPr>
        <w:widowControl/>
        <w:ind w:firstLine="600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lastRenderedPageBreak/>
        <w:t>五、项目进展情况</w:t>
      </w:r>
    </w:p>
    <w:p w:rsidR="00E34EFB" w:rsidRDefault="005A65B3">
      <w:pPr>
        <w:widowControl/>
        <w:ind w:firstLine="60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（一）政策</w:t>
      </w:r>
      <w:r>
        <w:rPr>
          <w:rFonts w:ascii="仿宋" w:eastAsia="仿宋" w:hAnsi="仿宋" w:cs="仿宋" w:hint="eastAsia"/>
          <w:kern w:val="0"/>
          <w:sz w:val="28"/>
          <w:szCs w:val="28"/>
        </w:rPr>
        <w:t>：符合国家、产业政策及山西省</w:t>
      </w:r>
      <w:r>
        <w:rPr>
          <w:rFonts w:ascii="仿宋" w:eastAsia="仿宋" w:hAnsi="仿宋" w:cs="仿宋" w:hint="eastAsia"/>
          <w:kern w:val="0"/>
          <w:sz w:val="28"/>
          <w:szCs w:val="28"/>
        </w:rPr>
        <w:t>产业规划；</w:t>
      </w:r>
    </w:p>
    <w:p w:rsidR="00E34EFB" w:rsidRDefault="005A65B3">
      <w:pPr>
        <w:widowControl/>
        <w:ind w:firstLine="60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（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二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）土地、环保：</w:t>
      </w:r>
      <w:r>
        <w:rPr>
          <w:rFonts w:ascii="仿宋" w:eastAsia="仿宋" w:hAnsi="仿宋" w:cs="仿宋" w:hint="eastAsia"/>
          <w:kern w:val="0"/>
          <w:sz w:val="28"/>
          <w:szCs w:val="28"/>
        </w:rPr>
        <w:t>符合国家土地政策及环保规定。</w:t>
      </w:r>
    </w:p>
    <w:p w:rsidR="00E34EFB" w:rsidRDefault="005A65B3">
      <w:pPr>
        <w:widowControl/>
        <w:ind w:firstLine="60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六、拟引资方式：</w:t>
      </w:r>
      <w:r>
        <w:rPr>
          <w:rFonts w:ascii="仿宋" w:eastAsia="仿宋" w:hAnsi="仿宋" w:cs="仿宋" w:hint="eastAsia"/>
          <w:kern w:val="0"/>
          <w:sz w:val="28"/>
          <w:szCs w:val="28"/>
        </w:rPr>
        <w:t>合资、合作、独资</w:t>
      </w:r>
    </w:p>
    <w:p w:rsidR="00E34EFB" w:rsidRDefault="00E34EFB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p w:rsidR="00E34EFB" w:rsidRDefault="00E34EFB">
      <w:pPr>
        <w:rPr>
          <w:rFonts w:ascii="仿宋" w:eastAsia="仿宋" w:hAnsi="仿宋" w:cs="仿宋"/>
          <w:sz w:val="28"/>
          <w:szCs w:val="28"/>
        </w:rPr>
      </w:pPr>
    </w:p>
    <w:sectPr w:rsidR="00E34EFB" w:rsidSect="00E34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2236"/>
    <w:rsid w:val="00332236"/>
    <w:rsid w:val="005A65B3"/>
    <w:rsid w:val="00E127AE"/>
    <w:rsid w:val="00E34EFB"/>
    <w:rsid w:val="01A34A8D"/>
    <w:rsid w:val="0966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FB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34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34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34EF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34EF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34EF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500</Characters>
  <Application>Microsoft Office Word</Application>
  <DocSecurity>0</DocSecurity>
  <Lines>4</Lines>
  <Paragraphs>1</Paragraphs>
  <ScaleCrop>false</ScaleCrop>
  <Company>360xt.cn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2016-11-28T03:22:00Z</dcterms:created>
  <dcterms:modified xsi:type="dcterms:W3CDTF">2017-05-02T05:19:00Z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